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F8" w:rsidRDefault="00E839F8" w:rsidP="00E839F8">
      <w:pPr>
        <w:spacing w:after="360"/>
        <w:jc w:val="both"/>
        <w:rPr>
          <w:rFonts w:cstheme="minorHAnsi"/>
          <w:sz w:val="24"/>
          <w:szCs w:val="24"/>
          <w:lang w:val="el-GR"/>
        </w:rPr>
      </w:pPr>
      <w:bookmarkStart w:id="0" w:name="_GoBack"/>
      <w:bookmarkEnd w:id="0"/>
      <w:r w:rsidRPr="00D77A91">
        <w:rPr>
          <w:rFonts w:cstheme="minorHAnsi"/>
          <w:sz w:val="24"/>
          <w:szCs w:val="24"/>
          <w:lang w:val="el-GR"/>
        </w:rPr>
        <w:t>Στην</w:t>
      </w:r>
      <w:r w:rsidRPr="00E839F8">
        <w:rPr>
          <w:rFonts w:cstheme="minorHAnsi"/>
          <w:sz w:val="24"/>
          <w:szCs w:val="24"/>
        </w:rPr>
        <w:t> </w:t>
      </w:r>
      <w:r w:rsidRPr="00D77A91">
        <w:rPr>
          <w:rFonts w:cstheme="minorHAnsi"/>
          <w:sz w:val="24"/>
          <w:szCs w:val="24"/>
          <w:lang w:val="el-GR"/>
        </w:rPr>
        <w:t xml:space="preserve">Κύπρο έχουν καταγραφεί μέχρι σήμερα 30 είδη θηλαστικών από τα οποία 16 είναι νυχτερίδες, 10 είδη είναι χερσαία θηλαστικά, 3 δελφίνια και 1 είδος φώκιας. </w:t>
      </w:r>
      <w:r>
        <w:rPr>
          <w:rFonts w:cstheme="minorHAnsi"/>
          <w:sz w:val="24"/>
          <w:szCs w:val="24"/>
          <w:lang w:val="el-GR"/>
        </w:rPr>
        <w:t>Το μεγαλύτερο απ’ αυτά</w:t>
      </w:r>
      <w:r w:rsidRPr="00E839F8">
        <w:rPr>
          <w:rFonts w:cstheme="minorHAnsi"/>
          <w:sz w:val="24"/>
          <w:szCs w:val="24"/>
          <w:lang w:val="el-GR"/>
        </w:rPr>
        <w:t xml:space="preserve"> </w:t>
      </w:r>
      <w:r>
        <w:rPr>
          <w:rFonts w:cstheme="minorHAnsi"/>
          <w:sz w:val="24"/>
          <w:szCs w:val="24"/>
          <w:lang w:val="el-GR"/>
        </w:rPr>
        <w:t>είναι το αγρινό</w:t>
      </w:r>
      <w:r w:rsidRPr="00E839F8">
        <w:rPr>
          <w:rFonts w:cstheme="minorHAnsi"/>
          <w:sz w:val="24"/>
          <w:szCs w:val="24"/>
          <w:lang w:val="el-GR"/>
        </w:rPr>
        <w:t>.</w:t>
      </w:r>
      <w:r>
        <w:rPr>
          <w:rFonts w:cstheme="minorHAnsi"/>
          <w:sz w:val="24"/>
          <w:szCs w:val="24"/>
          <w:lang w:val="el-GR"/>
        </w:rPr>
        <w:t xml:space="preserve"> </w:t>
      </w:r>
      <w:r w:rsidRPr="00E839F8">
        <w:rPr>
          <w:rFonts w:cstheme="minorHAnsi"/>
          <w:sz w:val="24"/>
          <w:szCs w:val="24"/>
          <w:lang w:val="el-GR"/>
        </w:rPr>
        <w:t>Η Κ</w:t>
      </w:r>
      <w:r>
        <w:rPr>
          <w:rFonts w:cstheme="minorHAnsi"/>
          <w:sz w:val="24"/>
          <w:szCs w:val="24"/>
          <w:lang w:val="el-GR"/>
        </w:rPr>
        <w:t>ύπρος βρίσκεται</w:t>
      </w:r>
      <w:r w:rsidRPr="00E839F8">
        <w:rPr>
          <w:rFonts w:cstheme="minorHAnsi"/>
          <w:sz w:val="24"/>
          <w:szCs w:val="24"/>
          <w:lang w:val="el-GR"/>
        </w:rPr>
        <w:t xml:space="preserve"> σε ένα από τους οκτώ κύριους διαδρόμους μετανάστευσης των πουλιών από Ευρώπη προς Αφρική και αντίστροφα. Τα </w:t>
      </w:r>
      <w:r>
        <w:rPr>
          <w:rFonts w:cstheme="minorHAnsi"/>
          <w:sz w:val="24"/>
          <w:szCs w:val="24"/>
          <w:lang w:val="el-GR"/>
        </w:rPr>
        <w:t>πουλιά που έχουν</w:t>
      </w:r>
      <w:r w:rsidRPr="00E839F8">
        <w:rPr>
          <w:rFonts w:cstheme="minorHAnsi"/>
          <w:sz w:val="24"/>
          <w:szCs w:val="24"/>
          <w:lang w:val="el-GR"/>
        </w:rPr>
        <w:t xml:space="preserve"> καταγραφεί μέχρι σήμερα στην Κύπρο ανέρχονται σε 370 είδη. </w:t>
      </w:r>
    </w:p>
    <w:p w:rsidR="00E839F8" w:rsidRDefault="00E839F8" w:rsidP="00E839F8">
      <w:pPr>
        <w:spacing w:after="360"/>
        <w:jc w:val="both"/>
        <w:rPr>
          <w:rFonts w:cstheme="minorHAnsi"/>
          <w:sz w:val="24"/>
          <w:szCs w:val="24"/>
          <w:lang w:val="el-GR"/>
        </w:rPr>
      </w:pPr>
      <w:r w:rsidRPr="00E839F8">
        <w:rPr>
          <w:rFonts w:cstheme="minorHAnsi"/>
          <w:sz w:val="24"/>
          <w:szCs w:val="24"/>
          <w:lang w:val="el-GR"/>
        </w:rPr>
        <w:t>Από αυτ</w:t>
      </w:r>
      <w:r>
        <w:rPr>
          <w:rFonts w:cstheme="minorHAnsi"/>
          <w:sz w:val="24"/>
          <w:szCs w:val="24"/>
          <w:lang w:val="el-GR"/>
        </w:rPr>
        <w:t>ά</w:t>
      </w:r>
      <w:r w:rsidRPr="00E839F8">
        <w:rPr>
          <w:rFonts w:cstheme="minorHAnsi"/>
          <w:sz w:val="24"/>
          <w:szCs w:val="24"/>
          <w:lang w:val="el-GR"/>
        </w:rPr>
        <w:t xml:space="preserve"> 53 είναι μόνιμοι κάτοικοι και τα υπόλοιπα 317 είναι αποδημητικά. </w:t>
      </w:r>
      <w:r>
        <w:rPr>
          <w:rFonts w:cstheme="minorHAnsi"/>
          <w:sz w:val="24"/>
          <w:szCs w:val="24"/>
          <w:lang w:val="el-GR"/>
        </w:rPr>
        <w:t>Έξι</w:t>
      </w:r>
      <w:r w:rsidRPr="00E839F8">
        <w:rPr>
          <w:rFonts w:cstheme="minorHAnsi"/>
          <w:sz w:val="24"/>
          <w:szCs w:val="24"/>
          <w:lang w:val="el-GR"/>
        </w:rPr>
        <w:t xml:space="preserve"> από τους μόνιμους κάτοικους θεωρούνται ενδημικά 2 είδη και 4 υποείδη. </w:t>
      </w:r>
    </w:p>
    <w:p w:rsidR="00E839F8" w:rsidRPr="00E839F8" w:rsidRDefault="00E839F8" w:rsidP="00E839F8">
      <w:pPr>
        <w:spacing w:after="360"/>
        <w:jc w:val="both"/>
        <w:rPr>
          <w:rFonts w:cstheme="minorHAnsi"/>
          <w:sz w:val="24"/>
          <w:szCs w:val="24"/>
          <w:lang w:val="el-GR"/>
        </w:rPr>
      </w:pPr>
      <w:r w:rsidRPr="00E839F8">
        <w:rPr>
          <w:rFonts w:cstheme="minorHAnsi"/>
          <w:sz w:val="24"/>
          <w:szCs w:val="24"/>
          <w:lang w:val="el-GR"/>
        </w:rPr>
        <w:t xml:space="preserve">Επίσης στην Κύπρο ζουν 22 είδη ερπετών από τα οποία 8 είναι φίδια, 11 είναι σαύρες και 3 χελώνες, 2 θαλάσσιες και μία του γλυκού νερού. Επίσης υπάρχουν 3 είδη αμφιβίων </w:t>
      </w:r>
      <w:r>
        <w:rPr>
          <w:rFonts w:cstheme="minorHAnsi"/>
          <w:sz w:val="24"/>
          <w:szCs w:val="24"/>
          <w:lang w:val="el-GR"/>
        </w:rPr>
        <w:t>(</w:t>
      </w:r>
      <w:r w:rsidRPr="00E839F8">
        <w:rPr>
          <w:rFonts w:cstheme="minorHAnsi"/>
          <w:sz w:val="24"/>
          <w:szCs w:val="24"/>
          <w:lang w:val="el-GR"/>
        </w:rPr>
        <w:t>βάτραχοι).</w:t>
      </w:r>
      <w:r w:rsidRPr="00E839F8">
        <w:rPr>
          <w:rFonts w:cstheme="minorHAnsi"/>
          <w:sz w:val="24"/>
          <w:szCs w:val="24"/>
        </w:rPr>
        <w:t> </w:t>
      </w:r>
      <w:r w:rsidRPr="00E839F8">
        <w:rPr>
          <w:rFonts w:cstheme="minorHAnsi"/>
          <w:sz w:val="24"/>
          <w:szCs w:val="24"/>
          <w:lang w:val="el-GR"/>
        </w:rPr>
        <w:t>Πλούσια είναι και η ποικιλία των εντόμων που απαντούν στην Κύπρο από τα οποία τα 52 είδη είναι πεταλούδες με 9 ενδημικά είδη.</w:t>
      </w:r>
    </w:p>
    <w:p w:rsidR="00CE1996" w:rsidRDefault="002F2C81" w:rsidP="00E839F8">
      <w:pPr>
        <w:pStyle w:val="ListParagraph"/>
        <w:numPr>
          <w:ilvl w:val="0"/>
          <w:numId w:val="1"/>
        </w:numPr>
        <w:spacing w:after="240"/>
        <w:ind w:left="714" w:hanging="357"/>
        <w:contextualSpacing w:val="0"/>
        <w:jc w:val="both"/>
        <w:rPr>
          <w:rFonts w:cstheme="minorHAnsi"/>
          <w:sz w:val="24"/>
          <w:szCs w:val="24"/>
          <w:lang w:val="el-GR"/>
        </w:rPr>
      </w:pPr>
      <w:r w:rsidRPr="00CE1996">
        <w:rPr>
          <w:rFonts w:cstheme="minorHAnsi"/>
          <w:b/>
          <w:sz w:val="24"/>
          <w:szCs w:val="24"/>
          <w:u w:val="single"/>
          <w:lang w:val="el-GR"/>
        </w:rPr>
        <w:t>Αγρινό.</w:t>
      </w:r>
      <w:r w:rsidRPr="00CE1996">
        <w:rPr>
          <w:rFonts w:cstheme="minorHAnsi"/>
          <w:sz w:val="24"/>
          <w:szCs w:val="24"/>
          <w:lang w:val="el-GR"/>
        </w:rPr>
        <w:t xml:space="preserve"> Το </w:t>
      </w:r>
      <w:r w:rsidR="00CE1996" w:rsidRPr="00CE1996">
        <w:rPr>
          <w:rFonts w:cstheme="minorHAnsi"/>
          <w:sz w:val="24"/>
          <w:szCs w:val="24"/>
          <w:lang w:val="el-GR"/>
        </w:rPr>
        <w:t>αγρινό</w:t>
      </w:r>
      <w:r w:rsidRPr="00CE1996">
        <w:rPr>
          <w:rFonts w:cstheme="minorHAnsi"/>
          <w:sz w:val="24"/>
          <w:szCs w:val="24"/>
          <w:lang w:val="el-GR"/>
        </w:rPr>
        <w:t xml:space="preserve"> είναι είδος άγριου προβάτου και ανήκει στην οικογένεια Αιγώδη. Θεωρείται ο ένας από τους δύο προγόνους όλων των σημερινών εξημερωμένων προβάτων. Τα χρώματά του είναι συνήθως καφέ και κόκκινο. Τα αρσενικά έχουν πάντοτε κέρατα, ενώ τα θηλυκά μπορεί να έχουν ή να μην έχουν. Τα κέρατά τους κάνουν μια σχεδόν πλήρη περιστροφή και έχουν μήκος περίπου 85 εκατοστά.</w:t>
      </w:r>
    </w:p>
    <w:p w:rsidR="00DB2792" w:rsidRPr="00D77A91" w:rsidRDefault="002F2C81" w:rsidP="00D77A91">
      <w:pPr>
        <w:pStyle w:val="ListParagraph"/>
        <w:numPr>
          <w:ilvl w:val="0"/>
          <w:numId w:val="1"/>
        </w:numPr>
        <w:spacing w:after="240"/>
        <w:ind w:left="714" w:hanging="357"/>
        <w:contextualSpacing w:val="0"/>
        <w:jc w:val="both"/>
        <w:rPr>
          <w:rFonts w:cstheme="minorHAnsi"/>
          <w:sz w:val="24"/>
          <w:szCs w:val="24"/>
          <w:lang w:val="el-GR"/>
        </w:rPr>
      </w:pPr>
      <w:r w:rsidRPr="00CE1996">
        <w:rPr>
          <w:rFonts w:cstheme="minorHAnsi"/>
          <w:b/>
          <w:sz w:val="24"/>
          <w:szCs w:val="24"/>
          <w:u w:val="single"/>
          <w:lang w:val="el-GR"/>
        </w:rPr>
        <w:t>Λαγός.</w:t>
      </w:r>
      <w:r w:rsidR="00CE1996" w:rsidRPr="00CE1996">
        <w:rPr>
          <w:rFonts w:cstheme="minorHAnsi"/>
          <w:sz w:val="24"/>
          <w:szCs w:val="24"/>
          <w:lang w:val="el-GR"/>
        </w:rPr>
        <w:t xml:space="preserve"> Ο λαγός είναι γένος φυτοφάγων θηλαστικών. Το μήκος του κυμαίνεται από τα 50 εκ. στα 75 εκ. Το βάρος του φτάνει τα 4-6 κιλά. Το τρίχωμά του αποτελείται από κοντές τρίχες σαν μαλλί και μακριές σαν στάχυα. Αλλάζει χρώμα ανάλογα με την εποχή και το περιβάλλον, και είναι γρήγορο και ευκίνητο ζώο. Τρέχει με 70 χιλιόμετρα την ώρα αλλά ποτέ σε ευθεία, ώστε να παραπλανεί τους διώκτες του. Μπορεί να πηδήξει πάνω από 5 μέτρα. Κατοικεί σε ποικιλία βιότοπων, από ερήμους και εύφορες πεδιάδες και δασώδεις βουνοπλαγιές μέχρι την τάιγκα του μακρινού βορρά. Είναι μάλλον νυκτόβια ζώα, και τρέφονται με λαχανικά.</w:t>
      </w:r>
      <w:r w:rsidR="00D77A91">
        <w:rPr>
          <w:rFonts w:cstheme="minorHAnsi"/>
          <w:sz w:val="24"/>
          <w:szCs w:val="24"/>
          <w:lang w:val="el-GR"/>
        </w:rPr>
        <w:t xml:space="preserve"> </w:t>
      </w:r>
      <w:r w:rsidR="00D77A91">
        <w:rPr>
          <w:rFonts w:cstheme="minorHAnsi"/>
          <w:sz w:val="24"/>
          <w:szCs w:val="24"/>
          <w:lang w:val="el-GR"/>
        </w:rPr>
        <w:br/>
      </w:r>
      <w:r w:rsidRPr="00D77A91">
        <w:rPr>
          <w:rFonts w:cstheme="minorHAnsi"/>
          <w:b/>
          <w:sz w:val="24"/>
          <w:szCs w:val="24"/>
          <w:u w:val="single"/>
          <w:lang w:val="el-GR"/>
        </w:rPr>
        <w:t>Σκαντζόχοιρος</w:t>
      </w:r>
      <w:r w:rsidR="00CE1996" w:rsidRPr="00D77A91">
        <w:rPr>
          <w:rFonts w:cstheme="minorHAnsi"/>
          <w:b/>
          <w:sz w:val="24"/>
          <w:szCs w:val="24"/>
          <w:u w:val="single"/>
          <w:lang w:val="el-GR"/>
        </w:rPr>
        <w:t>.</w:t>
      </w:r>
      <w:r w:rsidR="00CE1996" w:rsidRPr="00D77A91">
        <w:rPr>
          <w:rFonts w:cstheme="minorHAnsi"/>
          <w:sz w:val="24"/>
          <w:szCs w:val="24"/>
          <w:lang w:val="el-GR"/>
        </w:rPr>
        <w:t xml:space="preserve"> Οι σκαντζόχοιροι ξεχωρίζουν εύκολα από τα μυτερά αγκάθια τους, που έχουν μήκος περίπου 2 εκατοστά και χρώμα απαλό κίτρινο με ραβδώσεις. Πρόκειται για τρίχες που έχουν γίνει σκληρές με την προσθήκη κερατίνης. Τα αγκάθια αυτά δεν έχουν δηλητήριο και, μπορούν εύκολα να αφαιρεθούν από το ζώο. Καθώς ο σκαντζόχοιρος μεγαλώνει, κατά το πρώτο έτος της ηλικίας του, χάνει τα απαλά αγκάθια που είχε κατά τη γέννησή του και τα αντικαθιστά με μεγαλύτερα και σκληρότερα. Τα αγκάθια τα χάνει και από στρες ή ασθένεια.</w:t>
      </w:r>
    </w:p>
    <w:p w:rsidR="00DB2792" w:rsidRPr="00E839F8" w:rsidRDefault="00DB2792" w:rsidP="002F2C81">
      <w:pPr>
        <w:spacing w:after="240"/>
        <w:rPr>
          <w:rFonts w:cstheme="minorHAnsi"/>
          <w:sz w:val="24"/>
          <w:szCs w:val="24"/>
          <w:lang w:val="el-GR"/>
        </w:rPr>
      </w:pPr>
      <w:r>
        <w:rPr>
          <w:rFonts w:cstheme="minorHAnsi"/>
          <w:sz w:val="24"/>
          <w:szCs w:val="24"/>
          <w:lang w:val="el-GR"/>
        </w:rPr>
        <w:t>Πηγ</w:t>
      </w:r>
      <w:r w:rsidR="00E839F8">
        <w:rPr>
          <w:rFonts w:cstheme="minorHAnsi"/>
          <w:sz w:val="24"/>
          <w:szCs w:val="24"/>
          <w:lang w:val="el-GR"/>
        </w:rPr>
        <w:t>ές</w:t>
      </w:r>
      <w:r>
        <w:rPr>
          <w:rFonts w:cstheme="minorHAnsi"/>
          <w:sz w:val="24"/>
          <w:szCs w:val="24"/>
          <w:lang w:val="el-GR"/>
        </w:rPr>
        <w:t xml:space="preserve">: </w:t>
      </w:r>
      <w:r>
        <w:rPr>
          <w:rFonts w:cstheme="minorHAnsi"/>
          <w:sz w:val="24"/>
          <w:szCs w:val="24"/>
        </w:rPr>
        <w:t>Wikipedia</w:t>
      </w:r>
      <w:r w:rsidR="00E839F8">
        <w:rPr>
          <w:rFonts w:cstheme="minorHAnsi"/>
          <w:sz w:val="24"/>
          <w:szCs w:val="24"/>
          <w:lang w:val="el-GR"/>
        </w:rPr>
        <w:t xml:space="preserve"> και ιστοσελίδα του Τμήματος Δασών</w:t>
      </w:r>
    </w:p>
    <w:sectPr w:rsidR="00DB2792" w:rsidRPr="00E83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616FD"/>
    <w:multiLevelType w:val="hybridMultilevel"/>
    <w:tmpl w:val="288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81"/>
    <w:rsid w:val="002F2C81"/>
    <w:rsid w:val="0069025B"/>
    <w:rsid w:val="00795AA5"/>
    <w:rsid w:val="00C52385"/>
    <w:rsid w:val="00CA43A5"/>
    <w:rsid w:val="00CE1996"/>
    <w:rsid w:val="00D22DFD"/>
    <w:rsid w:val="00D77A91"/>
    <w:rsid w:val="00DB2792"/>
    <w:rsid w:val="00E8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F2C81"/>
  </w:style>
  <w:style w:type="character" w:styleId="Hyperlink">
    <w:name w:val="Hyperlink"/>
    <w:basedOn w:val="DefaultParagraphFont"/>
    <w:uiPriority w:val="99"/>
    <w:semiHidden/>
    <w:unhideWhenUsed/>
    <w:rsid w:val="002F2C81"/>
    <w:rPr>
      <w:color w:val="0000FF"/>
      <w:u w:val="single"/>
    </w:rPr>
  </w:style>
  <w:style w:type="paragraph" w:styleId="ListParagraph">
    <w:name w:val="List Paragraph"/>
    <w:basedOn w:val="Normal"/>
    <w:uiPriority w:val="34"/>
    <w:qFormat/>
    <w:rsid w:val="00CE1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Δημήτρης Χατζηπαντελής</dc:creator>
  <cp:lastModifiedBy>Xenios Xenofontos</cp:lastModifiedBy>
  <cp:revision>2</cp:revision>
  <dcterms:created xsi:type="dcterms:W3CDTF">2019-07-15T10:08:00Z</dcterms:created>
  <dcterms:modified xsi:type="dcterms:W3CDTF">2019-07-15T10:08:00Z</dcterms:modified>
</cp:coreProperties>
</file>